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POST -OP INSTRUCTIONS FOR PINHOLE FOR 6 WEEKS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BRUSHING OVER SURGICAL SITE(S)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FLOSSING (if you use a Water-Pik, ONLY use it from tongue-side or inside and on low)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TOUCHING: with finger or any other device or object.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lick surgical area.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use cotton swabs, cloth or any soft or hard object to clean area.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sleep with hands under the cheek where surgery was done.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facial massages for 3 weeks or massage that area of the face for any reason.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LOOKING. Do not obsess over or question Doctor about appearance of gums for 6 weeks.       You cannot look without pulling cheek.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RINSE ONLY WITH LIPS APART: SLOSHING ONLY.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Chipmunk cheeks when you rinse.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play wind instruments for 3 weeks.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suck on straws.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blow balloons.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spitting.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mints over surgical area.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smoking, chewing tobacco, cigar, pipe or recreational marijuana.  Please consult doctor if you use marijuana for medical purposes.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WEAR PRESCRIBED BITE APPLIANCE  24 HOURS A DAY, if instructed.  Check with Doctor about any other appliances (e.g., retainer, Invisalign, Perio-Protect, etc).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Clenching or grinding of the teeth.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heavy lifting that require clenching of the teeth.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heavy aerobics or vigorous dancing or physical activity for 3 weeks.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Snorkeling for 6 months.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ICE OVER AREA at 10 minute intervals for the first 48 hours to minimize swelling.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BE ALARMED ABOUT SOFT SWELLING OR BRUSHING FOR THE FIRST WEEK.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NOT EAT crunchy or sticky food (like bread) that can get stuck on or in between your teeth.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 cold sensitivity for 6 weeks or longer.  DO REPORT sensitivity during check-up appointments.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PAIN CONTROL-take tw0 extra strength acetaminophen (Tylenol) and 600-800 Motrin (Advil/ ibuprofen) at the same time, subject to other instructions by Doctor.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CALL DOCTOR IMMEDIATELY IF YOU HAVE UNEXPECTED PAIN, CONTINUOUS BLEEDING, OR HEAT FROM SURGICAL SITE,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Return to our office 1-2 week (s) and 5-6 weeks after surgery for a check-up to ensure proper healing.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After the 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 you may brush surgical area with special extra soft toothbrush for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 MONTHS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" w:top="144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943600" cy="876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Shalom Mintz D.D.S, M.S. P.C.</w:t>
      <w:tab/>
      <w:tab/>
      <w:tab/>
      <w:tab/>
      <w:tab/>
      <w:tab/>
      <w:tab/>
      <w:t xml:space="preserve">873 Route 45 Suite 201</w:t>
    </w:r>
  </w:p>
  <w:p w:rsidR="00000000" w:rsidDel="00000000" w:rsidP="00000000" w:rsidRDefault="00000000" w:rsidRPr="00000000" w14:paraId="00000024">
    <w:pPr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Office 845.259.2500/ Cell  845.282.5617                                                                              New City, N.Y. 10956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