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2F78" w14:textId="77777777" w:rsidR="005E3B6A" w:rsidRPr="005E3B6A" w:rsidRDefault="005E3B6A" w:rsidP="005E3B6A">
      <w:pPr>
        <w:jc w:val="center"/>
        <w:rPr>
          <w:b/>
          <w:bCs/>
          <w:u w:val="single"/>
        </w:rPr>
      </w:pPr>
      <w:r w:rsidRPr="005E3B6A">
        <w:rPr>
          <w:b/>
          <w:bCs/>
          <w:u w:val="single"/>
        </w:rPr>
        <w:t>INSTRUCTIONS FOLLOWING APICOECTOMY</w:t>
      </w:r>
    </w:p>
    <w:p w14:paraId="5CF20AAC" w14:textId="58DC68E3" w:rsidR="005E3B6A" w:rsidRDefault="005E3B6A" w:rsidP="005E3B6A">
      <w:pPr>
        <w:pStyle w:val="ListParagraph"/>
        <w:numPr>
          <w:ilvl w:val="0"/>
          <w:numId w:val="9"/>
        </w:numPr>
      </w:pPr>
      <w:r>
        <w:t>Apply ice (in a plastic bag or ice pack) to face, 20 minutes on, 20 minutes off. Repeat all day today. This will keep swelling to a minimum.</w:t>
      </w:r>
    </w:p>
    <w:p w14:paraId="4C9060E5" w14:textId="75EAFF66" w:rsidR="005E3B6A" w:rsidRDefault="005E3B6A" w:rsidP="005E3B6A">
      <w:pPr>
        <w:pStyle w:val="ListParagraph"/>
        <w:numPr>
          <w:ilvl w:val="0"/>
          <w:numId w:val="9"/>
        </w:numPr>
      </w:pPr>
      <w:r>
        <w:t xml:space="preserve">If swelling occurs, it will reach its peak by the </w:t>
      </w:r>
      <w:r w:rsidR="00967711">
        <w:t>3</w:t>
      </w:r>
      <w:r>
        <w:t>nd day and then gradually diminish. Discoloration may also be seen following surgery.</w:t>
      </w:r>
    </w:p>
    <w:p w14:paraId="59E2070F" w14:textId="55ECFEED" w:rsidR="005E3B6A" w:rsidRDefault="005E3B6A" w:rsidP="005E3B6A">
      <w:pPr>
        <w:pStyle w:val="ListParagraph"/>
        <w:numPr>
          <w:ilvl w:val="0"/>
          <w:numId w:val="9"/>
        </w:numPr>
      </w:pPr>
      <w:r>
        <w:t>Slight bleeding can be expected during the first day of surgery. If excessive bleeding occurs place a wet tea bag inside the mouth at the surgical area and press firmly on OUTSIDE of cheek for 1/2 hour. Keep head elevated. If bleeding persists, call the office.</w:t>
      </w:r>
    </w:p>
    <w:p w14:paraId="4F35AA6F" w14:textId="439EC441" w:rsidR="005E3B6A" w:rsidRDefault="005E3B6A" w:rsidP="005E3B6A">
      <w:pPr>
        <w:pStyle w:val="ListParagraph"/>
        <w:numPr>
          <w:ilvl w:val="0"/>
          <w:numId w:val="9"/>
        </w:numPr>
      </w:pPr>
      <w:r>
        <w:t>Do NOT raise the lip to look at operated area. It is possible to tear the stitches accidentally, open the incision and delay healing.</w:t>
      </w:r>
    </w:p>
    <w:p w14:paraId="37847E9B" w14:textId="7F200497" w:rsidR="005E3B6A" w:rsidRDefault="005E3B6A" w:rsidP="005E3B6A">
      <w:pPr>
        <w:pStyle w:val="ListParagraph"/>
        <w:numPr>
          <w:ilvl w:val="0"/>
          <w:numId w:val="9"/>
        </w:numPr>
      </w:pPr>
      <w:r w:rsidRPr="005E3B6A">
        <w:t>Do NOT brush in the surgical area for the first 48 hours. Do NOT use a rotary toothbrush or water pik for 7 days after the surgery.</w:t>
      </w:r>
    </w:p>
    <w:p w14:paraId="3A02F1AC" w14:textId="5354D853" w:rsidR="005E3B6A" w:rsidRDefault="005E3B6A" w:rsidP="005E3B6A">
      <w:pPr>
        <w:pStyle w:val="ListParagraph"/>
        <w:numPr>
          <w:ilvl w:val="0"/>
          <w:numId w:val="9"/>
        </w:numPr>
      </w:pPr>
      <w:r w:rsidRPr="005E3B6A">
        <w:t>Eat a soft diet; mashed potatoes, yogurt, soup, fruit juices, eggs, malted milk, ice cream etc. Avoid crunchy food (popcorn, pretzels, and potato chips) for a week after surgery, as these could become lodged and irritate the surgical area.</w:t>
      </w:r>
      <w:r>
        <w:t xml:space="preserve"> Drink plenty of liquids. If possible, avoid hot drinks for the first 24 hours. Do NOT drink through a straw.</w:t>
      </w:r>
    </w:p>
    <w:p w14:paraId="1DFE3186" w14:textId="64A56E62" w:rsidR="005E3B6A" w:rsidRDefault="005E3B6A" w:rsidP="005E3B6A">
      <w:pPr>
        <w:pStyle w:val="ListParagraph"/>
        <w:numPr>
          <w:ilvl w:val="0"/>
          <w:numId w:val="9"/>
        </w:numPr>
      </w:pPr>
      <w:r>
        <w:t xml:space="preserve">24 hours after your surgery, use a warm </w:t>
      </w:r>
      <w:r w:rsidR="00845677">
        <w:t>saltwater</w:t>
      </w:r>
      <w:r>
        <w:t xml:space="preserve"> rinse (1/2 glass of water, 1/2 teaspoon salt; repeat 4 or 5 times a day for 2 weeks) or the prescribed mouth rinse (Peridex, follow directions on bottle), whichever your doctor has prescribed. Rinse gently.</w:t>
      </w:r>
    </w:p>
    <w:p w14:paraId="3BBE9395" w14:textId="49E6262A" w:rsidR="005E3B6A" w:rsidRDefault="005E3B6A" w:rsidP="005E3B6A">
      <w:pPr>
        <w:pStyle w:val="ListParagraph"/>
        <w:numPr>
          <w:ilvl w:val="0"/>
          <w:numId w:val="9"/>
        </w:numPr>
      </w:pPr>
      <w:r>
        <w:t xml:space="preserve">If there is pain, take the prescription medication as directed or if your medical history allows you can use an over-the-counter medication (i.e. one 600 mg Ibuprofen or three </w:t>
      </w:r>
      <w:r w:rsidR="00845677">
        <w:t>over the counter</w:t>
      </w:r>
      <w:r>
        <w:t xml:space="preserve"> 200 mg Ibuprofen every six hours).</w:t>
      </w:r>
    </w:p>
    <w:p w14:paraId="193093EC" w14:textId="5122EB8A" w:rsidR="005E3B6A" w:rsidRDefault="005E3B6A" w:rsidP="005E3B6A">
      <w:pPr>
        <w:pStyle w:val="ListParagraph"/>
        <w:numPr>
          <w:ilvl w:val="0"/>
          <w:numId w:val="9"/>
        </w:numPr>
      </w:pPr>
      <w:r>
        <w:t>Return to the office as pre-arranged by appointment, approximately 7 days after surgery.</w:t>
      </w:r>
    </w:p>
    <w:p w14:paraId="77A78193" w14:textId="675125B1" w:rsidR="005E3B6A" w:rsidRDefault="005E3B6A" w:rsidP="005E3B6A">
      <w:pPr>
        <w:pStyle w:val="ListParagraph"/>
        <w:numPr>
          <w:ilvl w:val="0"/>
          <w:numId w:val="9"/>
        </w:numPr>
      </w:pPr>
      <w:r>
        <w:t>If any unusual symptoms develop, please contact our office for advice or further instructions.</w:t>
      </w:r>
    </w:p>
    <w:p w14:paraId="7022D11F" w14:textId="0B07DF13" w:rsidR="005E3B6A" w:rsidRDefault="005E3B6A" w:rsidP="005E3B6A">
      <w:pPr>
        <w:pStyle w:val="ListParagraph"/>
        <w:numPr>
          <w:ilvl w:val="0"/>
          <w:numId w:val="9"/>
        </w:numPr>
      </w:pPr>
      <w:r>
        <w:t>If prescribed antibiotics, take as directed until all medication is consumed.</w:t>
      </w:r>
    </w:p>
    <w:p w14:paraId="02BD81AF" w14:textId="5653836D" w:rsidR="005E3B6A" w:rsidRDefault="005E3B6A" w:rsidP="005E3B6A">
      <w:pPr>
        <w:pStyle w:val="ListParagraph"/>
        <w:numPr>
          <w:ilvl w:val="0"/>
          <w:numId w:val="9"/>
        </w:numPr>
      </w:pPr>
      <w:r>
        <w:t>Continue taking any prescription drugs as directed.</w:t>
      </w:r>
    </w:p>
    <w:p w14:paraId="082AB1DB" w14:textId="016A00A4" w:rsidR="008F69BD" w:rsidRDefault="005E3B6A" w:rsidP="005E3B6A">
      <w:pPr>
        <w:pStyle w:val="ListParagraph"/>
        <w:numPr>
          <w:ilvl w:val="0"/>
          <w:numId w:val="9"/>
        </w:numPr>
      </w:pPr>
      <w:r>
        <w:t>Smoking is contraindicated following surgery.</w:t>
      </w:r>
    </w:p>
    <w:p w14:paraId="64C89A4E" w14:textId="6ECA42CD" w:rsidR="005E3B6A" w:rsidRPr="004734BE" w:rsidRDefault="00845677" w:rsidP="004734BE">
      <w:pPr>
        <w:shd w:val="clear" w:color="auto" w:fill="FFFFFF"/>
        <w:rPr>
          <w:rFonts w:ascii="Calibri" w:eastAsia="Calibri" w:hAnsi="Calibri" w:cs="Calibri"/>
          <w:color w:val="313131"/>
        </w:rPr>
      </w:pPr>
      <w:r w:rsidRPr="00845677">
        <w:rPr>
          <w:rFonts w:ascii="Calibri" w:eastAsia="Calibri" w:hAnsi="Calibri" w:cs="Calibri"/>
          <w:color w:val="313131"/>
        </w:rPr>
        <w:t xml:space="preserve">If you experience unexplained fever or chills following </w:t>
      </w:r>
      <w:r>
        <w:rPr>
          <w:rFonts w:ascii="Calibri" w:eastAsia="Calibri" w:hAnsi="Calibri" w:cs="Calibri"/>
          <w:color w:val="313131"/>
        </w:rPr>
        <w:t>the procedure</w:t>
      </w:r>
      <w:r w:rsidRPr="00845677">
        <w:rPr>
          <w:rFonts w:ascii="Calibri" w:eastAsia="Calibri" w:hAnsi="Calibri" w:cs="Calibri"/>
          <w:color w:val="313131"/>
        </w:rPr>
        <w:t xml:space="preserve">, please call Dr. Cohen at 646.504.8031, or Dr. Mintz at </w:t>
      </w:r>
      <w:r w:rsidR="0088019F">
        <w:t>845.393.1816</w:t>
      </w:r>
      <w:bookmarkStart w:id="0" w:name="_GoBack"/>
      <w:bookmarkEnd w:id="0"/>
    </w:p>
    <w:p w14:paraId="2242416A" w14:textId="11702154" w:rsidR="00845677" w:rsidRDefault="00845677" w:rsidP="00845677">
      <w:pPr>
        <w:shd w:val="clear" w:color="auto" w:fill="FFFFFF"/>
        <w:rPr>
          <w:rFonts w:ascii="Calibri" w:eastAsia="Calibri" w:hAnsi="Calibri" w:cs="Calibri"/>
          <w:color w:val="313131"/>
        </w:rPr>
      </w:pPr>
      <w:r>
        <w:rPr>
          <w:rFonts w:ascii="Calibri" w:eastAsia="Calibri" w:hAnsi="Calibri" w:cs="Calibri"/>
          <w:color w:val="313131"/>
        </w:rPr>
        <w:t>Should you have any additional questions or concerns with regards to the treatment received at today’s visit, please feel free to contact our office at </w:t>
      </w:r>
      <w:r>
        <w:rPr>
          <w:rFonts w:ascii="Calibri" w:eastAsia="Calibri" w:hAnsi="Calibri" w:cs="Calibri"/>
          <w:color w:val="313131"/>
        </w:rPr>
        <w:br/>
        <w:t>(845)259-2500.</w:t>
      </w:r>
    </w:p>
    <w:p w14:paraId="00BB0883" w14:textId="00557190" w:rsidR="00845677" w:rsidRDefault="00845677" w:rsidP="00845677">
      <w:pPr>
        <w:shd w:val="clear" w:color="auto" w:fill="FFFFFF"/>
      </w:pPr>
      <w:r>
        <w:rPr>
          <w:rFonts w:ascii="Calibri" w:eastAsia="Calibri" w:hAnsi="Calibri" w:cs="Calibri"/>
          <w:color w:val="313131"/>
        </w:rPr>
        <w:t xml:space="preserve">  </w:t>
      </w:r>
    </w:p>
    <w:sectPr w:rsidR="008456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6643" w14:textId="77777777" w:rsidR="006F109E" w:rsidRDefault="006F109E" w:rsidP="0083771B">
      <w:pPr>
        <w:spacing w:after="0" w:line="240" w:lineRule="auto"/>
      </w:pPr>
      <w:r>
        <w:separator/>
      </w:r>
    </w:p>
  </w:endnote>
  <w:endnote w:type="continuationSeparator" w:id="0">
    <w:p w14:paraId="53BEA791" w14:textId="77777777" w:rsidR="006F109E" w:rsidRDefault="006F109E" w:rsidP="0083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4EDA" w14:textId="77777777" w:rsidR="006F109E" w:rsidRDefault="006F109E" w:rsidP="0083771B">
      <w:pPr>
        <w:spacing w:after="0" w:line="240" w:lineRule="auto"/>
      </w:pPr>
      <w:r>
        <w:separator/>
      </w:r>
    </w:p>
  </w:footnote>
  <w:footnote w:type="continuationSeparator" w:id="0">
    <w:p w14:paraId="5CFC3B6F" w14:textId="77777777" w:rsidR="006F109E" w:rsidRDefault="006F109E" w:rsidP="0083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211F" w14:textId="77777777" w:rsidR="0083771B" w:rsidRDefault="0083771B" w:rsidP="0083771B">
    <w:pPr>
      <w:pStyle w:val="Header"/>
    </w:pPr>
    <w:r>
      <w:rPr>
        <w:noProof/>
      </w:rPr>
      <w:drawing>
        <wp:inline distT="0" distB="0" distL="0" distR="0" wp14:anchorId="5C35329A" wp14:editId="7FE3123C">
          <wp:extent cx="5943600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7270" w14:textId="77777777" w:rsidR="0083771B" w:rsidRDefault="0083771B" w:rsidP="0083771B">
    <w:pPr>
      <w:pStyle w:val="EnvelopeReturn"/>
      <w:jc w:val="center"/>
      <w:rPr>
        <w:sz w:val="22"/>
        <w:szCs w:val="22"/>
      </w:rPr>
    </w:pPr>
  </w:p>
  <w:p w14:paraId="0BCDD365" w14:textId="30C0709D" w:rsidR="0083771B" w:rsidRPr="00653455" w:rsidRDefault="0083771B" w:rsidP="0083771B">
    <w:pPr>
      <w:pStyle w:val="EnvelopeReturn"/>
      <w:jc w:val="center"/>
      <w:rPr>
        <w:sz w:val="22"/>
        <w:szCs w:val="22"/>
      </w:rPr>
    </w:pPr>
    <w:r w:rsidRPr="00653455">
      <w:rPr>
        <w:sz w:val="22"/>
        <w:szCs w:val="22"/>
      </w:rPr>
      <w:t>Shalom Mintz D.D.S</w:t>
    </w:r>
    <w:r>
      <w:rPr>
        <w:sz w:val="22"/>
        <w:szCs w:val="22"/>
      </w:rPr>
      <w:t xml:space="preserve">. </w:t>
    </w:r>
    <w:r w:rsidRPr="00653455">
      <w:rPr>
        <w:sz w:val="22"/>
        <w:szCs w:val="22"/>
      </w:rPr>
      <w:t>M.S. P.C.</w:t>
    </w:r>
    <w:r>
      <w:rPr>
        <w:sz w:val="22"/>
        <w:szCs w:val="22"/>
      </w:rPr>
      <w:t xml:space="preserve"> </w:t>
    </w:r>
    <w:r>
      <w:rPr>
        <w:rFonts w:ascii="Urdu Typesetting" w:hAnsi="Urdu Typesetting" w:cs="Urdu Typesetting" w:hint="cs"/>
        <w:sz w:val="22"/>
        <w:szCs w:val="22"/>
      </w:rPr>
      <w:t>•</w:t>
    </w:r>
    <w:r>
      <w:rPr>
        <w:sz w:val="22"/>
        <w:szCs w:val="22"/>
      </w:rPr>
      <w:t xml:space="preserve"> </w:t>
    </w:r>
    <w:r w:rsidRPr="00653455">
      <w:rPr>
        <w:sz w:val="22"/>
        <w:szCs w:val="22"/>
      </w:rPr>
      <w:t>Lisa Nava Cohen D.D.S.</w:t>
    </w:r>
  </w:p>
  <w:p w14:paraId="3ED98F53" w14:textId="2DDAB062" w:rsidR="0083771B" w:rsidRPr="00653455" w:rsidRDefault="0083771B" w:rsidP="0083771B">
    <w:pPr>
      <w:pStyle w:val="EnvelopeReturn"/>
      <w:jc w:val="center"/>
      <w:rPr>
        <w:sz w:val="22"/>
        <w:szCs w:val="22"/>
      </w:rPr>
    </w:pPr>
    <w:r w:rsidRPr="00653455">
      <w:rPr>
        <w:sz w:val="22"/>
        <w:szCs w:val="22"/>
      </w:rPr>
      <w:t>873 Route 45 Suite 201</w:t>
    </w:r>
    <w:r>
      <w:rPr>
        <w:sz w:val="22"/>
        <w:szCs w:val="22"/>
      </w:rPr>
      <w:t xml:space="preserve"> </w:t>
    </w:r>
    <w:r w:rsidRPr="00653455">
      <w:rPr>
        <w:sz w:val="22"/>
        <w:szCs w:val="22"/>
      </w:rPr>
      <w:t>New City, N.Y. 10956</w:t>
    </w:r>
  </w:p>
  <w:p w14:paraId="3B5C3A4B" w14:textId="07CD13F8" w:rsidR="0083771B" w:rsidRPr="00FF3EE9" w:rsidRDefault="0083771B" w:rsidP="0083771B">
    <w:pPr>
      <w:pStyle w:val="EnvelopeReturn"/>
      <w:jc w:val="center"/>
      <w:rPr>
        <w:sz w:val="22"/>
        <w:szCs w:val="22"/>
      </w:rPr>
    </w:pPr>
    <w:r w:rsidRPr="00653455">
      <w:rPr>
        <w:sz w:val="22"/>
        <w:szCs w:val="22"/>
      </w:rPr>
      <w:t>845</w:t>
    </w:r>
    <w:r w:rsidR="00F37AC5">
      <w:rPr>
        <w:sz w:val="22"/>
        <w:szCs w:val="22"/>
      </w:rPr>
      <w:t>-</w:t>
    </w:r>
    <w:r w:rsidRPr="00653455">
      <w:rPr>
        <w:sz w:val="22"/>
        <w:szCs w:val="22"/>
      </w:rPr>
      <w:t>259</w:t>
    </w:r>
    <w:r w:rsidR="00F37AC5">
      <w:rPr>
        <w:sz w:val="22"/>
        <w:szCs w:val="22"/>
      </w:rPr>
      <w:t>-</w:t>
    </w:r>
    <w:r w:rsidRPr="00653455">
      <w:rPr>
        <w:sz w:val="22"/>
        <w:szCs w:val="22"/>
      </w:rPr>
      <w:t>2500</w:t>
    </w:r>
  </w:p>
  <w:p w14:paraId="21E15E71" w14:textId="77777777" w:rsidR="0083771B" w:rsidRDefault="0083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E68"/>
    <w:multiLevelType w:val="hybridMultilevel"/>
    <w:tmpl w:val="49C44558"/>
    <w:lvl w:ilvl="0" w:tplc="CA18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A35"/>
    <w:multiLevelType w:val="hybridMultilevel"/>
    <w:tmpl w:val="51AE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7FA"/>
    <w:multiLevelType w:val="hybridMultilevel"/>
    <w:tmpl w:val="E7683260"/>
    <w:lvl w:ilvl="0" w:tplc="645445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96F33"/>
    <w:multiLevelType w:val="hybridMultilevel"/>
    <w:tmpl w:val="76B8D3A6"/>
    <w:lvl w:ilvl="0" w:tplc="E2E62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4142"/>
    <w:multiLevelType w:val="hybridMultilevel"/>
    <w:tmpl w:val="CDD0430A"/>
    <w:lvl w:ilvl="0" w:tplc="CB5C3F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0707F"/>
    <w:multiLevelType w:val="hybridMultilevel"/>
    <w:tmpl w:val="26620A46"/>
    <w:lvl w:ilvl="0" w:tplc="8F58B50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1F8E"/>
    <w:multiLevelType w:val="hybridMultilevel"/>
    <w:tmpl w:val="90126BA8"/>
    <w:lvl w:ilvl="0" w:tplc="FF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E97"/>
    <w:multiLevelType w:val="hybridMultilevel"/>
    <w:tmpl w:val="D40E94CC"/>
    <w:lvl w:ilvl="0" w:tplc="ED740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0E61"/>
    <w:multiLevelType w:val="hybridMultilevel"/>
    <w:tmpl w:val="3EA2518A"/>
    <w:lvl w:ilvl="0" w:tplc="F65EFA1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B"/>
    <w:rsid w:val="00003CC1"/>
    <w:rsid w:val="00097AF7"/>
    <w:rsid w:val="00282525"/>
    <w:rsid w:val="00313260"/>
    <w:rsid w:val="00317A75"/>
    <w:rsid w:val="004433A8"/>
    <w:rsid w:val="004734BE"/>
    <w:rsid w:val="004B0F89"/>
    <w:rsid w:val="005C3CD7"/>
    <w:rsid w:val="005E3B6A"/>
    <w:rsid w:val="006F109E"/>
    <w:rsid w:val="00741FE7"/>
    <w:rsid w:val="007725EF"/>
    <w:rsid w:val="00807ECC"/>
    <w:rsid w:val="0083771B"/>
    <w:rsid w:val="00845677"/>
    <w:rsid w:val="0088019F"/>
    <w:rsid w:val="008D7E2B"/>
    <w:rsid w:val="008F6530"/>
    <w:rsid w:val="008F69BD"/>
    <w:rsid w:val="009243F6"/>
    <w:rsid w:val="00945554"/>
    <w:rsid w:val="00967711"/>
    <w:rsid w:val="00AB0544"/>
    <w:rsid w:val="00B64D83"/>
    <w:rsid w:val="00B73CBD"/>
    <w:rsid w:val="00B97879"/>
    <w:rsid w:val="00F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5FEA"/>
  <w15:chartTrackingRefBased/>
  <w15:docId w15:val="{852428B3-7F64-4B8E-B079-59C626C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1B"/>
  </w:style>
  <w:style w:type="paragraph" w:styleId="Footer">
    <w:name w:val="footer"/>
    <w:basedOn w:val="Normal"/>
    <w:link w:val="FooterChar"/>
    <w:uiPriority w:val="99"/>
    <w:unhideWhenUsed/>
    <w:rsid w:val="0083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1B"/>
  </w:style>
  <w:style w:type="paragraph" w:styleId="EnvelopeReturn">
    <w:name w:val="envelope return"/>
    <w:basedOn w:val="Normal"/>
    <w:uiPriority w:val="99"/>
    <w:unhideWhenUsed/>
    <w:rsid w:val="008377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5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Mintz</dc:creator>
  <cp:keywords/>
  <dc:description/>
  <cp:lastModifiedBy>Deborah Mintz</cp:lastModifiedBy>
  <cp:revision>2</cp:revision>
  <cp:lastPrinted>2019-09-12T15:43:00Z</cp:lastPrinted>
  <dcterms:created xsi:type="dcterms:W3CDTF">2019-09-12T15:42:00Z</dcterms:created>
  <dcterms:modified xsi:type="dcterms:W3CDTF">2019-12-31T17:21:00Z</dcterms:modified>
</cp:coreProperties>
</file>